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770CFC">
      <w:pPr>
        <w:spacing w:line="480" w:lineRule="auto"/>
        <w:ind w:firstLine="2200" w:firstLineChars="500"/>
        <w:jc w:val="both"/>
        <w:rPr>
          <w:rFonts w:hint="eastAsia" w:ascii="宋体" w:hAnsi="宋体"/>
          <w:sz w:val="44"/>
          <w:szCs w:val="44"/>
          <w:lang w:eastAsia="zh-CN"/>
        </w:rPr>
      </w:pPr>
      <w:r>
        <w:rPr>
          <w:rFonts w:hint="eastAsia" w:ascii="宋体" w:hAnsi="宋体"/>
          <w:sz w:val="44"/>
          <w:szCs w:val="44"/>
          <w:lang w:eastAsia="zh-CN"/>
        </w:rPr>
        <w:t>《</w:t>
      </w:r>
      <w:r>
        <w:rPr>
          <w:rFonts w:hint="eastAsia" w:ascii="宋体" w:hAnsi="宋体"/>
          <w:sz w:val="44"/>
          <w:szCs w:val="44"/>
          <w:lang w:val="en-US" w:eastAsia="zh-CN"/>
        </w:rPr>
        <w:t>检验医学与临床</w:t>
      </w:r>
      <w:r>
        <w:rPr>
          <w:rFonts w:hint="eastAsia" w:ascii="宋体" w:hAnsi="宋体"/>
          <w:sz w:val="44"/>
          <w:szCs w:val="44"/>
          <w:lang w:eastAsia="zh-CN"/>
        </w:rPr>
        <w:t>》</w:t>
      </w:r>
    </w:p>
    <w:tbl>
      <w:tblPr>
        <w:tblStyle w:val="2"/>
        <w:tblpPr w:leftFromText="180" w:rightFromText="180" w:vertAnchor="page" w:horzAnchor="page" w:tblpX="1910" w:tblpY="231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9"/>
      </w:tblGrid>
      <w:tr w14:paraId="5D0E9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8409" w:type="dxa"/>
            <w:noWrap w:val="0"/>
            <w:vAlign w:val="top"/>
          </w:tcPr>
          <w:p w14:paraId="12E9ACEB"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稿件题目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</w:tr>
      <w:tr w14:paraId="0E50D8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" w:hRule="atLeast"/>
        </w:trPr>
        <w:tc>
          <w:tcPr>
            <w:tcW w:w="8409" w:type="dxa"/>
            <w:noWrap w:val="0"/>
            <w:vAlign w:val="top"/>
          </w:tcPr>
          <w:p w14:paraId="56822045"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稿件编号：</w:t>
            </w:r>
          </w:p>
        </w:tc>
      </w:tr>
      <w:tr w14:paraId="78143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3" w:hRule="atLeast"/>
        </w:trPr>
        <w:tc>
          <w:tcPr>
            <w:tcW w:w="8409" w:type="dxa"/>
            <w:noWrap w:val="0"/>
            <w:vAlign w:val="top"/>
          </w:tcPr>
          <w:p w14:paraId="71C06E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180" w:lineRule="atLeast"/>
              <w:ind w:firstLine="270" w:firstLineChars="150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333333"/>
                <w:sz w:val="18"/>
                <w:szCs w:val="18"/>
              </w:rPr>
              <w:t>作者应是：（</w:t>
            </w:r>
            <w:r>
              <w:rPr>
                <w:rFonts w:ascii="宋体" w:hAnsi="宋体"/>
                <w:color w:val="333333"/>
                <w:sz w:val="18"/>
                <w:szCs w:val="18"/>
              </w:rPr>
              <w:t>1</w:t>
            </w:r>
            <w:r>
              <w:rPr>
                <w:rFonts w:hint="eastAsia" w:ascii="宋体" w:hAnsi="宋体"/>
                <w:color w:val="333333"/>
                <w:sz w:val="18"/>
                <w:szCs w:val="18"/>
              </w:rPr>
              <w:t>）参与选题和设计，或参与资料的分析和解释者；（</w:t>
            </w:r>
            <w:r>
              <w:rPr>
                <w:rFonts w:ascii="宋体" w:hAnsi="宋体"/>
                <w:color w:val="333333"/>
                <w:sz w:val="18"/>
                <w:szCs w:val="18"/>
              </w:rPr>
              <w:t>2</w:t>
            </w:r>
            <w:r>
              <w:rPr>
                <w:rFonts w:hint="eastAsia" w:ascii="宋体" w:hAnsi="宋体"/>
                <w:color w:val="333333"/>
                <w:sz w:val="18"/>
                <w:szCs w:val="18"/>
              </w:rPr>
              <w:t>）起草或修改论文中关键性理论或其他主要内容者；（</w:t>
            </w:r>
            <w:r>
              <w:rPr>
                <w:rFonts w:ascii="宋体" w:hAnsi="宋体"/>
                <w:color w:val="333333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color w:val="333333"/>
                <w:sz w:val="18"/>
                <w:szCs w:val="18"/>
              </w:rPr>
              <w:t>）能对编辑部的修改意见进行核修，在学术上进行答辩，并最终同意该文发表者。以上</w:t>
            </w:r>
            <w:r>
              <w:rPr>
                <w:rFonts w:ascii="宋体" w:hAnsi="宋体"/>
                <w:color w:val="333333"/>
                <w:sz w:val="18"/>
                <w:szCs w:val="18"/>
              </w:rPr>
              <w:t>3</w:t>
            </w:r>
            <w:r>
              <w:rPr>
                <w:rFonts w:hint="eastAsia" w:ascii="宋体" w:hAnsi="宋体"/>
                <w:color w:val="333333"/>
                <w:sz w:val="18"/>
                <w:szCs w:val="18"/>
              </w:rPr>
              <w:t>条均需具备。</w:t>
            </w:r>
          </w:p>
          <w:p w14:paraId="79BC3F87"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论文全部作者亲笔签名（请按作者排名顺序填写，姓名后附签名日期）</w:t>
            </w:r>
          </w:p>
          <w:p w14:paraId="62061FE7">
            <w:pPr>
              <w:spacing w:line="40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</w:t>
            </w:r>
            <w:r>
              <w:rPr>
                <w:rFonts w:hint="eastAsia"/>
                <w:sz w:val="18"/>
                <w:szCs w:val="18"/>
              </w:rPr>
              <w:t xml:space="preserve">    2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  </w:t>
            </w:r>
            <w:r>
              <w:rPr>
                <w:rFonts w:hint="eastAsia"/>
                <w:sz w:val="18"/>
                <w:szCs w:val="18"/>
              </w:rPr>
              <w:t xml:space="preserve">     3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 xml:space="preserve">        </w:t>
            </w:r>
          </w:p>
          <w:p w14:paraId="5E3DD440">
            <w:pPr>
              <w:spacing w:line="400" w:lineRule="exact"/>
              <w:rPr>
                <w:rFonts w:hint="eastAsia"/>
                <w:sz w:val="18"/>
                <w:szCs w:val="18"/>
                <w:u w:val="single"/>
              </w:rPr>
            </w:pPr>
            <w:r>
              <w:rPr>
                <w:rFonts w:hint="eastAsia"/>
                <w:sz w:val="18"/>
                <w:szCs w:val="18"/>
              </w:rPr>
              <w:t>4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sz w:val="18"/>
                <w:szCs w:val="18"/>
              </w:rPr>
              <w:t>5</w:t>
            </w:r>
            <w:r>
              <w:rPr>
                <w:rFonts w:hint="eastAsia"/>
                <w:sz w:val="18"/>
                <w:szCs w:val="18"/>
                <w:u w:val="single"/>
              </w:rPr>
              <w:t>．</w:t>
            </w:r>
            <w:r>
              <w:rPr>
                <w:sz w:val="18"/>
                <w:szCs w:val="18"/>
                <w:u w:val="single"/>
              </w:rPr>
              <w:t xml:space="preserve"> 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      </w:t>
            </w:r>
            <w:r>
              <w:rPr>
                <w:rFonts w:hint="eastAsia"/>
                <w:sz w:val="18"/>
                <w:szCs w:val="18"/>
              </w:rPr>
              <w:t xml:space="preserve">     </w:t>
            </w:r>
            <w:r>
              <w:rPr>
                <w:sz w:val="18"/>
                <w:szCs w:val="18"/>
              </w:rPr>
              <w:t>6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   </w:t>
            </w:r>
          </w:p>
          <w:p w14:paraId="17CAF136">
            <w:pPr>
              <w:spacing w:line="400" w:lineRule="exact"/>
              <w:rPr>
                <w:rFonts w:ascii="宋体" w:hAnsi="宋体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7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</w:t>
            </w:r>
            <w:r>
              <w:rPr>
                <w:rFonts w:hint="eastAsia"/>
                <w:sz w:val="18"/>
                <w:szCs w:val="18"/>
              </w:rPr>
              <w:t xml:space="preserve">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．                       </w:t>
            </w:r>
            <w:r>
              <w:rPr>
                <w:rFonts w:hint="eastAsia"/>
                <w:sz w:val="18"/>
                <w:szCs w:val="18"/>
              </w:rPr>
              <w:t xml:space="preserve">     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9</w:t>
            </w:r>
            <w:r>
              <w:rPr>
                <w:rFonts w:hint="eastAsia"/>
                <w:sz w:val="18"/>
                <w:szCs w:val="18"/>
                <w:u w:val="single"/>
              </w:rPr>
              <w:t>．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/>
                <w:sz w:val="18"/>
                <w:szCs w:val="1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             </w:t>
            </w:r>
            <w:r>
              <w:rPr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  <w:u w:val="single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      </w:t>
            </w:r>
          </w:p>
        </w:tc>
      </w:tr>
      <w:tr w14:paraId="0AB4C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409" w:type="dxa"/>
            <w:noWrap w:val="0"/>
            <w:vAlign w:val="top"/>
          </w:tcPr>
          <w:p w14:paraId="6C84287E">
            <w:pPr>
              <w:jc w:val="both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基金项目及编号（若无基金项目，此栏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填写“无”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）：</w:t>
            </w:r>
          </w:p>
        </w:tc>
      </w:tr>
      <w:tr w14:paraId="6C60AB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5" w:hRule="atLeast"/>
        </w:trPr>
        <w:tc>
          <w:tcPr>
            <w:tcW w:w="8409" w:type="dxa"/>
            <w:noWrap w:val="0"/>
            <w:vAlign w:val="top"/>
          </w:tcPr>
          <w:p w14:paraId="3F9AA41A">
            <w:pPr>
              <w:autoSpaceDE w:val="0"/>
              <w:autoSpaceDN w:val="0"/>
              <w:adjustRightInd w:val="0"/>
              <w:snapToGrid w:val="0"/>
              <w:jc w:val="left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hint="eastAsia" w:ascii="宋体" w:hAnsi="宋体"/>
                <w:b/>
                <w:bCs/>
                <w:sz w:val="18"/>
                <w:szCs w:val="18"/>
                <w:lang w:val="en-US" w:eastAsia="zh-CN"/>
              </w:rPr>
              <w:t>《检验医学与临床》</w:t>
            </w:r>
            <w:r>
              <w:rPr>
                <w:rFonts w:hint="eastAsia" w:ascii="宋体" w:hAnsi="宋体"/>
                <w:b/>
                <w:bCs/>
                <w:sz w:val="18"/>
                <w:szCs w:val="18"/>
              </w:rPr>
              <w:t>：</w:t>
            </w:r>
          </w:p>
          <w:p w14:paraId="36608C88">
            <w:pPr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我们的论文承贵刊接受刊登,同意将</w:t>
            </w:r>
            <w:r>
              <w:rPr>
                <w:rFonts w:hint="eastAsia" w:ascii="宋体" w:hAnsi="宋体" w:cs="宋体"/>
                <w:sz w:val="18"/>
                <w:szCs w:val="18"/>
              </w:rPr>
              <w:t>论文整体以及附属于论文的图、表、摘要或其他可以从论文中提取部分的全部复制传播的权利——包括但不限于复制权、发行权、信息网络传播权、表演权、翻译权、汇编权、改编权等权利在全世界范围内专有许可给贵刊使用，授权期限同论文著作权保护期，贵刊有权以包括但不限于以下方式使用：</w:t>
            </w:r>
          </w:p>
          <w:p w14:paraId="5D06AC72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1.以各种已知或将来可能出现的形态、格式和介质（包括但不限于纸质、光盘、磁盘、网络等形式）复制、发行、传播该论文。</w:t>
            </w:r>
          </w:p>
          <w:p w14:paraId="090B0B6B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2.翻译、改编、汇编该论文，以及利用该论文中的图表，摘要或任何部分衍生其他作品。</w:t>
            </w:r>
          </w:p>
          <w:p w14:paraId="02408C03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3.以各种表达形式（包括但不限于口头、书面）表演传播该论文。</w:t>
            </w:r>
          </w:p>
          <w:p w14:paraId="5922A902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4.将上述权利的全部或者部分许可给第三方使用。</w:t>
            </w:r>
          </w:p>
          <w:p w14:paraId="4632EBFD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未经《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检验医学与临床</w:t>
            </w:r>
            <w:r>
              <w:rPr>
                <w:rFonts w:hint="eastAsia" w:ascii="宋体" w:hAnsi="宋体" w:cs="宋体"/>
                <w:sz w:val="18"/>
                <w:szCs w:val="18"/>
              </w:rPr>
              <w:t>》编辑部同意，本文的任何部分不得转载他处。全体作者保证该论文为原创论文并没有侵害他人的知识产权，无任何违法、违纪和违反学术道德的内容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sz w:val="18"/>
                <w:szCs w:val="18"/>
              </w:rPr>
              <w:t>且不涉及涉密和一稿多投问题，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未曾公开发表过，</w:t>
            </w:r>
            <w:r>
              <w:rPr>
                <w:rFonts w:hint="eastAsia" w:ascii="宋体" w:hAnsi="宋体" w:cs="宋体"/>
                <w:sz w:val="18"/>
                <w:szCs w:val="18"/>
              </w:rPr>
              <w:t>未局部改动后投寄其他期刊，并保证不会将该文主体内容先于《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检验医学与临床</w:t>
            </w:r>
            <w:r>
              <w:rPr>
                <w:rFonts w:hint="eastAsia" w:ascii="宋体" w:hAnsi="宋体" w:cs="宋体"/>
                <w:sz w:val="18"/>
                <w:szCs w:val="18"/>
              </w:rPr>
              <w:t>》在其他公开出版物（包括期刊、报纸、专著、论文集等）上发表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；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稿件所有作者和所涉及内容不存在任何利益冲突，</w:t>
            </w:r>
            <w:r>
              <w:rPr>
                <w:rFonts w:hint="eastAsia" w:ascii="宋体" w:hAnsi="宋体" w:cs="宋体"/>
                <w:sz w:val="18"/>
                <w:szCs w:val="18"/>
              </w:rPr>
              <w:t>无署名争议，若因此发生法律纠纷，由论文作者承担。</w:t>
            </w:r>
          </w:p>
          <w:p w14:paraId="19422EDB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default" w:ascii="宋体" w:hAnsi="宋体" w:cs="宋体"/>
                <w:sz w:val="18"/>
                <w:szCs w:val="18"/>
              </w:rPr>
            </w:pPr>
            <w:r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  <w:t>全体作者郑重承诺文责自负，并就所投稿件（含文字论述、学术观点、图表数据、音视频素材及其他附属资料，下同）的知识产权合法性承担全部担保责任，编辑部对此不承担任何担保义务。若稿件存在违反法律法规、公序良俗、学术道德规范之情形，或发生侵犯任何第三方知识产权、名誉权、隐私权等合法权益的行为，由此引发的一切争议纠纷、索赔诉求、诉讼仲裁及相应的民事赔偿、行政处罚、声誉损失等法律后果，均由全体作者共同且分别承担全部责任，编辑部不承担任何连带责任。</w:t>
            </w:r>
          </w:p>
          <w:p w14:paraId="3E097E4B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default" w:ascii="宋体" w:hAnsi="宋体" w:cs="宋体"/>
                <w:sz w:val="18"/>
                <w:szCs w:val="18"/>
              </w:rPr>
            </w:pPr>
            <w:r>
              <w:rPr>
                <w:rFonts w:hint="default" w:ascii="宋体" w:hAnsi="宋体" w:cs="宋体"/>
                <w:sz w:val="18"/>
                <w:szCs w:val="18"/>
                <w:lang w:val="en-US" w:eastAsia="zh-CN"/>
              </w:rPr>
              <w:t>如因前述情形给编辑部造成经济损失或名誉损害的，编辑部有权向相关责任作者进行全额追偿。</w:t>
            </w:r>
          </w:p>
          <w:p w14:paraId="0F8E6140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全体作者</w:t>
            </w:r>
            <w:r>
              <w:rPr>
                <w:rFonts w:hint="eastAsia" w:ascii="宋体" w:hAnsi="宋体" w:cs="宋体"/>
                <w:sz w:val="18"/>
                <w:szCs w:val="18"/>
              </w:rPr>
              <w:t>承诺如因违背上述任何承诺而给《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检验医学与临床</w:t>
            </w:r>
            <w:r>
              <w:rPr>
                <w:rFonts w:hint="eastAsia" w:ascii="宋体" w:hAnsi="宋体" w:cs="宋体"/>
                <w:sz w:val="18"/>
                <w:szCs w:val="18"/>
              </w:rPr>
              <w:t>》造成不良影响，愿意承担全部责任（包括法律责任），并接受编辑部所采取的警示措施。</w:t>
            </w:r>
          </w:p>
          <w:p w14:paraId="7AC31DFE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全体作者保证已协商一致，知晓并认可授权书的内容。本授权书自作者签字之日起生效，签字后作者将纸质版授权书原件邮寄至本刊。若作者通过电子邮箱、投稿系统等方式提交授权书复印件/扫描件的，视为其认可复印件/扫描件与原件具有同等法律效力。</w:t>
            </w:r>
          </w:p>
        </w:tc>
      </w:tr>
      <w:tr w14:paraId="5C1E3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8409" w:type="dxa"/>
            <w:noWrap w:val="0"/>
            <w:vAlign w:val="top"/>
          </w:tcPr>
          <w:p w14:paraId="6DDF3BDC">
            <w:pPr>
              <w:rPr>
                <w:rFonts w:ascii="宋体" w:hAnsi="宋体"/>
                <w:szCs w:val="21"/>
              </w:rPr>
            </w:pPr>
          </w:p>
          <w:p w14:paraId="1F17F750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 xml:space="preserve">联系人姓名：       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手机：      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     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E-mail：</w:t>
            </w:r>
          </w:p>
        </w:tc>
      </w:tr>
      <w:tr w14:paraId="1C2DA6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8409" w:type="dxa"/>
            <w:noWrap w:val="0"/>
            <w:vAlign w:val="top"/>
          </w:tcPr>
          <w:p w14:paraId="21A56B11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单位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审查</w:t>
            </w:r>
            <w:r>
              <w:rPr>
                <w:rFonts w:hint="eastAsia" w:ascii="宋体" w:hAnsi="宋体" w:cs="宋体"/>
                <w:sz w:val="18"/>
                <w:szCs w:val="18"/>
              </w:rPr>
              <w:t>意见（第一作者或通信作者）：</w:t>
            </w:r>
          </w:p>
          <w:p w14:paraId="072693CA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eastAsia" w:ascii="宋体" w:hAnsi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确认论文资料来源及作者信息真实，不存在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抄袭、剽窃、篡改</w:t>
            </w:r>
            <w:r>
              <w:rPr>
                <w:rFonts w:hint="eastAsia" w:ascii="宋体" w:hAnsi="宋体" w:cs="宋体"/>
                <w:sz w:val="18"/>
                <w:szCs w:val="18"/>
              </w:rPr>
              <w:t>他人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作品和</w:t>
            </w:r>
            <w:r>
              <w:rPr>
                <w:rFonts w:hint="eastAsia" w:ascii="宋体" w:hAnsi="宋体" w:cs="宋体"/>
                <w:sz w:val="18"/>
                <w:szCs w:val="18"/>
              </w:rPr>
              <w:t>学术成</w:t>
            </w:r>
            <w:bookmarkStart w:id="1" w:name="_GoBack"/>
            <w:bookmarkEnd w:id="1"/>
            <w:r>
              <w:rPr>
                <w:rFonts w:hint="eastAsia" w:ascii="宋体" w:hAnsi="宋体" w:cs="宋体"/>
                <w:sz w:val="18"/>
                <w:szCs w:val="18"/>
              </w:rPr>
              <w:t>果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的行为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不存在侵犯他人知识产权</w:t>
            </w:r>
            <w:bookmarkStart w:id="0" w:name="OLE_LINK1"/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的行为</w:t>
            </w:r>
            <w:bookmarkEnd w:id="0"/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不存在</w:t>
            </w:r>
            <w:r>
              <w:rPr>
                <w:rFonts w:hint="eastAsia" w:ascii="宋体" w:hAnsi="宋体" w:cs="宋体"/>
                <w:sz w:val="18"/>
                <w:szCs w:val="18"/>
              </w:rPr>
              <w:t>一稿多投及其他与国家有关法律法规相违背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的</w:t>
            </w:r>
            <w:r>
              <w:rPr>
                <w:rFonts w:hint="eastAsia" w:ascii="宋体" w:hAnsi="宋体" w:cs="宋体"/>
                <w:sz w:val="18"/>
                <w:szCs w:val="18"/>
              </w:rPr>
              <w:t>问题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  <w:p w14:paraId="4C0766AB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承诺若在后续审查中发现论文存在抄袭、剽窃等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学术不端的</w:t>
            </w:r>
            <w:r>
              <w:rPr>
                <w:rFonts w:hint="eastAsia" w:ascii="宋体" w:hAnsi="宋体" w:cs="宋体"/>
                <w:sz w:val="18"/>
                <w:szCs w:val="18"/>
              </w:rPr>
              <w:t>问题，愿意接受《检验医学与临床》杂志按照相关法律法规和学术规范所采取的一切处理措施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  <w:p w14:paraId="7D1F15E2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420" w:firstLineChars="200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sz w:val="18"/>
                <w:szCs w:val="18"/>
              </w:rPr>
              <w:t xml:space="preserve"> 盖章：</w:t>
            </w:r>
          </w:p>
          <w:p w14:paraId="7A68276B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360" w:firstLineChars="200"/>
              <w:rPr>
                <w:rFonts w:hint="eastAsia" w:ascii="宋体" w:hAnsi="宋体" w:cs="宋体"/>
                <w:sz w:val="18"/>
                <w:szCs w:val="18"/>
              </w:rPr>
            </w:pPr>
          </w:p>
          <w:p w14:paraId="69251930">
            <w:pPr>
              <w:tabs>
                <w:tab w:val="left" w:pos="851"/>
              </w:tabs>
              <w:autoSpaceDE w:val="0"/>
              <w:autoSpaceDN w:val="0"/>
              <w:adjustRightInd w:val="0"/>
              <w:snapToGrid w:val="0"/>
              <w:ind w:firstLine="6480" w:firstLineChars="36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年   月   日</w:t>
            </w:r>
          </w:p>
        </w:tc>
      </w:tr>
    </w:tbl>
    <w:p w14:paraId="516B0236">
      <w:pPr>
        <w:rPr>
          <w:rFonts w:hint="default" w:eastAsia="宋体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本授权书版本于2025年12月启动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ZjM2ZmMDEyMzQ4N2U0N2M2NWE4NGVkNmIyYTgwM2IifQ=="/>
  </w:docVars>
  <w:rsids>
    <w:rsidRoot w:val="6D937A5F"/>
    <w:rsid w:val="011C07DF"/>
    <w:rsid w:val="10535746"/>
    <w:rsid w:val="1F714F65"/>
    <w:rsid w:val="3FE2508F"/>
    <w:rsid w:val="5E96456F"/>
    <w:rsid w:val="6D937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9e0a4976-b228-4ac5-a3fa-107e6155e8d9</errorID>
      <errorWord>需具备</errorWord>
      <group>L1_Word</group>
      <groupName>字词问题</groupName>
      <ability>L2_Typo</ability>
      <abilityName>字词错误</abilityName>
      <candidateList>
        <item>须具备</item>
      </candidateList>
      <explain/>
      <paraID>71C06EEE</paraID>
      <start>97</start>
      <end>100</end>
      <status>unmodified</status>
      <modifiedWord/>
      <trackRevisions>false</trackRevisions>
    </reviewItem>
    <reviewItem>
      <errorID>9d7dc662-2ea7-4ba0-9b72-891f24940001</errorID>
      <errorWord>,</errorWord>
      <group>L1_AI</group>
      <groupName>深度校对</groupName>
      <ability>L2_AI_Punc</ability>
      <abilityName>标点纠错</abilityName>
      <candidateList>
        <item>，</item>
      </candidateList>
      <explain/>
      <paraID>36608C88</paraID>
      <start>12</start>
      <end>13</end>
      <status>unmodified</status>
      <modifiedWord/>
      <trackRevisions>false</trackRevisions>
    </reviewItem>
    <reviewItem>
      <errorID>d7e7f791-f614-4999-986a-0bb160e177bd</errorID>
      <errorWord>在</errorWord>
      <group>L1_AI</group>
      <groupName>深度校对</groupName>
      <ability>L2_AI_Punc</ability>
      <abilityName>标点纠错</abilityName>
      <candidateList>
        <item>，在</item>
      </candidateList>
      <explain/>
      <paraID>36608C88</paraID>
      <start>99</start>
      <end>100</end>
      <status>unmodified</status>
      <modifiedWord/>
      <trackRevisions>false</trackRevisions>
    </reviewItem>
    <reviewItem>
      <errorID>52ab137f-ec81-4cdf-a182-4b44dd8cc8df</errorID>
      <errorWord>论文并</errorWord>
      <group>L1_Word</group>
      <groupName>字词问题</groupName>
      <ability>L2_Typo</ability>
      <abilityName>字词错误</abilityName>
      <candidateList>
        <item>论文</item>
      </candidateList>
      <explain/>
      <paraID>4632EBFD</paraID>
      <start>43</start>
      <end>46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f8e2f049-1d1d-4ecf-9a3a-7d9d386d86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1346</Words>
  <Characters>1359</Characters>
  <Lines>0</Lines>
  <Paragraphs>0</Paragraphs>
  <TotalTime>7</TotalTime>
  <ScaleCrop>false</ScaleCrop>
  <LinksUpToDate>false</LinksUpToDate>
  <CharactersWithSpaces>1699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2025-11-19T01:23:00Z</dcterms:created>
  <dc:creator>S</dc:creator>
  <cp:lastModifiedBy>S</cp:lastModifiedBy>
  <dcterms:modified xsi:type="dcterms:W3CDTF">2025-12-11T02:15:20Z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2AF0169BEBA541D09F96175B8C536BAB_13</vt:lpwstr>
  </property>
  <property fmtid="{D5CDD505-2E9C-101B-9397-08002B2CF9AE}" pid="4" name="KSOTemplateDocerSaveRecord">
    <vt:lpwstr>eyJoZGlkIjoiMDFmODFkZTZjMzY0ODQ0ZTI1ODNiNWYyNDA2MWM3MzEiLCJ1c2VySWQiOiI1MjMyNjI1MDkifQ==</vt:lpwstr>
  </property>
</Properties>
</file>