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570" w:lineRule="exact"/>
        <w:ind w:firstLine="420"/>
        <w:jc w:val="center"/>
        <w:rPr>
          <w:rFonts w:ascii="宋体" w:hAnsi="宋体" w:cs="宋体"/>
          <w:color w:val="222222"/>
          <w:sz w:val="18"/>
          <w:szCs w:val="18"/>
        </w:rPr>
      </w:pPr>
      <w:r>
        <w:rPr>
          <w:rFonts w:hint="eastAsia" w:ascii="宋体" w:hAnsi="宋体" w:cs="宋体"/>
          <w:b/>
          <w:color w:val="222222"/>
          <w:sz w:val="36"/>
          <w:szCs w:val="36"/>
        </w:rPr>
        <w:t>《检验医学与临床》杂志投稿须知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/>
        <w:textAlignment w:val="auto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</w:rPr>
        <w:t>《检验医学与临床》</w:t>
      </w:r>
      <w:r>
        <w:rPr>
          <w:rFonts w:hint="eastAsia" w:ascii="宋体" w:hAnsi="宋体" w:cs="宋体"/>
          <w:color w:val="222222"/>
        </w:rPr>
        <w:t>（ISSN1672-9455/CN50-1167/R）</w:t>
      </w:r>
      <w:r>
        <w:rPr>
          <w:rFonts w:hint="eastAsia" w:ascii="宋体" w:hAnsi="宋体" w:cs="宋体"/>
          <w:color w:val="auto"/>
        </w:rPr>
        <w:t>创刊于2004年,由重庆市卫生健康委员会主管,重庆市卫生健康统计信息中心和重庆市临床检验中心主办。近年来,期刊影响因子、即年指标、学科影响指标等学术指标稳步提升,被评为中国科技核心期刊(中国科技论文统计源期刊)、RCCSE中国核心学术期刊(A)、《中国学术期刊影响因子年报》统计源期刊,在中国知网影响力评价中位于01区,同时被美国《化学文摘(CA)》、《日本科学技术振兴机构(JST)》,美国《乌利希期刊指南(UPD)》中文科技期刊数据库、中国期刊全文数据库、中国学术期刊数据库、中文生物医学期刊文献数据库(CMCC)等国内外数据库收录，</w:t>
      </w:r>
      <w:r>
        <w:rPr>
          <w:rFonts w:hint="eastAsia" w:ascii="宋体" w:hAnsi="宋体" w:cs="宋体"/>
          <w:color w:val="auto"/>
          <w:lang w:val="en-US" w:eastAsia="zh-CN"/>
        </w:rPr>
        <w:t>重庆市一级期刊。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/>
        <w:textAlignment w:val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本刊致力于为广大医务工作者提供学术交流平台,介绍国内外最新医学成果及进展,交流基础理论和临床研究,特别是临床新方法、新技术。本刊期待各位读/作者惠赠与实践联系更紧密、可读性更强的稿件(稿件栏目及格式可登录本刊官网查询)共同打磨精品、共促发展。现将有关事宜公布如下。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ascii="宋体" w:hAnsi="宋体" w:cs="宋体"/>
          <w:color w:val="222222"/>
          <w:sz w:val="18"/>
          <w:szCs w:val="18"/>
        </w:rPr>
      </w:pPr>
      <w:r>
        <w:rPr>
          <w:rFonts w:hint="eastAsia" w:ascii="宋体" w:hAnsi="宋体" w:cs="宋体"/>
          <w:b/>
          <w:color w:val="222222"/>
        </w:rPr>
        <w:t>1.栏目设置</w:t>
      </w:r>
      <w:r>
        <w:rPr>
          <w:rFonts w:hint="eastAsia" w:ascii="宋体" w:hAnsi="宋体" w:cs="宋体"/>
          <w:color w:val="222222"/>
        </w:rPr>
        <w:t> 专家述评、论著、临</w:t>
      </w:r>
      <w:bookmarkStart w:id="0" w:name="_GoBack"/>
      <w:bookmarkEnd w:id="0"/>
      <w:r>
        <w:rPr>
          <w:rFonts w:hint="eastAsia" w:ascii="宋体" w:hAnsi="宋体" w:cs="宋体"/>
          <w:color w:val="222222"/>
        </w:rPr>
        <w:t>床</w:t>
      </w:r>
      <w:r>
        <w:rPr>
          <w:rFonts w:hint="eastAsia" w:ascii="宋体" w:hAnsi="宋体" w:cs="宋体"/>
          <w:color w:val="222222"/>
          <w:lang w:val="en-US" w:eastAsia="zh-CN"/>
        </w:rPr>
        <w:t>研究、综述及</w:t>
      </w:r>
      <w:r>
        <w:rPr>
          <w:rFonts w:hint="eastAsia" w:ascii="宋体" w:hAnsi="宋体" w:cs="宋体"/>
          <w:color w:val="222222"/>
        </w:rPr>
        <w:t>专题栏目。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hint="eastAsia" w:ascii="宋体" w:hAnsi="宋体" w:cs="宋体"/>
          <w:color w:val="222222"/>
        </w:rPr>
      </w:pPr>
      <w:r>
        <w:rPr>
          <w:rFonts w:hint="eastAsia" w:ascii="宋体" w:hAnsi="宋体" w:cs="宋体"/>
          <w:b/>
          <w:color w:val="222222"/>
        </w:rPr>
        <w:t>2.论文主要格式（每个栏目具体格式见官网首页“稿件模版”）</w:t>
      </w:r>
      <w:r>
        <w:rPr>
          <w:rFonts w:hint="eastAsia" w:ascii="宋体" w:hAnsi="宋体" w:cs="宋体"/>
          <w:color w:val="222222"/>
        </w:rPr>
        <w:t>   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hint="eastAsia" w:ascii="宋体" w:hAnsi="宋体" w:cs="宋体"/>
          <w:color w:val="222222"/>
        </w:rPr>
      </w:pPr>
      <w:r>
        <w:rPr>
          <w:rFonts w:hint="eastAsia" w:ascii="宋体" w:hAnsi="宋体" w:cs="宋体"/>
          <w:color w:val="222222"/>
          <w:lang w:val="en-US" w:eastAsia="zh-CN"/>
        </w:rPr>
        <w:t>（1）标题：文题尽量简洁、精悍，中文文题一般20个汉字左右为宜（如文章有基金支持，则在标题末尾上加注*号；基金名称提行写清楚项目全称，多项基金按国家、省、市、区、院校的基金级别顺序依次排列，其间以分号“；”隔开），英文标题尽量不使用简写。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hint="eastAsia" w:ascii="宋体" w:hAnsi="宋体" w:cs="宋体"/>
          <w:color w:val="222222"/>
        </w:rPr>
      </w:pPr>
      <w:r>
        <w:rPr>
          <w:rFonts w:hint="eastAsia" w:ascii="宋体" w:hAnsi="宋体" w:cs="宋体"/>
          <w:color w:val="222222"/>
          <w:lang w:val="en-US" w:eastAsia="zh-CN"/>
        </w:rPr>
        <w:t>（2）作者署名：作者中文姓名，多名作者用“，”隔开，提行写作者单位、邮编，单位名称(写出所在科室)及邮政编码；作者来自不同工作单位时，应在作者姓名右上角加注不同的阿拉伯数字序号，并在其工作单位名称之前标注与作者姓名序号相同的数字，各工作单位之间连排时以“；”分隔。撰写设有英文摘要栏目的稿件时，应以英文书写文题、所在科室、单位名称，以中文拼音书写所有作者姓名（姓的字母全大写，名的首字母大写）、所在省市。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hint="eastAsia" w:ascii="宋体" w:hAnsi="宋体" w:cs="宋体"/>
          <w:color w:val="222222"/>
        </w:rPr>
      </w:pPr>
      <w:r>
        <w:rPr>
          <w:rFonts w:hint="eastAsia" w:ascii="宋体" w:hAnsi="宋体" w:cs="宋体"/>
          <w:color w:val="222222"/>
          <w:lang w:val="en-US" w:eastAsia="zh-CN"/>
        </w:rPr>
        <w:t>（3）作者简介：论著需附上作者简介，写第一作者简介，包括姓名、性别、职称、学历及主要研究方向。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hint="eastAsia" w:ascii="宋体" w:hAnsi="宋体" w:cs="宋体"/>
          <w:color w:val="222222"/>
        </w:rPr>
      </w:pPr>
      <w:r>
        <w:rPr>
          <w:rFonts w:hint="eastAsia" w:ascii="宋体" w:hAnsi="宋体" w:cs="宋体"/>
          <w:color w:val="222222"/>
          <w:lang w:val="en-US" w:eastAsia="zh-CN"/>
        </w:rPr>
        <w:t>（4）摘要：摘要采用第三人称撰写，不列图、表，不引用文献，不加评论和解释，中文摘要要求350字左右。结构型摘要（论著、临床研究、教学管理）内容包括：目的、方法、结果（应给出主要数据）、结论4个内容，非结构式摘要（综述采用三段式摘要,具体见模版）简要概括论文内容。有英文摘要的文章注意进行内容一一对应。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hint="eastAsia" w:ascii="宋体" w:hAnsi="宋体" w:cs="宋体"/>
          <w:color w:val="222222"/>
        </w:rPr>
      </w:pPr>
      <w:r>
        <w:rPr>
          <w:rFonts w:hint="eastAsia" w:ascii="宋体" w:hAnsi="宋体" w:cs="宋体"/>
          <w:color w:val="222222"/>
          <w:lang w:val="en-US" w:eastAsia="zh-CN"/>
        </w:rPr>
        <w:t>（5）关键词：摘要完成后提行写5~8个关键词，关键词应尽量使用最新版美国国立医学图书馆《医学主题词表》中所列的词，且必须用全称；中文译名可参照中国医学科学院医学信息研究所编译的《中文医学主题词表》，未被词表收录的新的专业术语(自由词)可直接作为关键词使用，建议排在最后。多个关键词以“；”隔开。英文关键词不使用缩写表达。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hint="eastAsia" w:ascii="宋体" w:hAnsi="宋体" w:cs="宋体"/>
          <w:color w:val="222222"/>
        </w:rPr>
      </w:pPr>
      <w:r>
        <w:rPr>
          <w:rFonts w:hint="eastAsia" w:ascii="宋体" w:hAnsi="宋体" w:cs="宋体"/>
          <w:color w:val="222222"/>
          <w:lang w:val="en-US" w:eastAsia="zh-CN"/>
        </w:rPr>
        <w:t>（6）正文：要求包括引言、资（材）料与方法、结果、讨论。序号按1，1.1，1.1.1的方法标注，文章正文字号为宋体五号字，1.5倍行距，单栏，不少于5000字符数（不含中、英文摘要及参考文献）。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hint="eastAsia" w:ascii="宋体" w:hAnsi="宋体" w:cs="宋体"/>
          <w:color w:val="222222"/>
        </w:rPr>
      </w:pPr>
      <w:r>
        <w:rPr>
          <w:rFonts w:hint="eastAsia" w:ascii="宋体" w:hAnsi="宋体" w:cs="宋体"/>
          <w:color w:val="222222"/>
          <w:lang w:val="en-US" w:eastAsia="zh-CN"/>
        </w:rPr>
        <w:t>（7）参考文献：根据不同栏目具体要求（具体见稿件模版），尽量采用近3~5年参考文献（外文文献不少于20%）。参考文献要求按引用文献出现的先后顺序连续编码于文末，并在文中引文处用阿拉伯数字于方括号角码标明。参考文献中的作者姓名1~3名全部列出，3名以上只列前3名，后加“，等”（英文用“,et al”）。参考文献具体著录格式请参照GB/T 7717-2015。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hint="eastAsia" w:ascii="宋体" w:hAnsi="宋体" w:cs="宋体"/>
          <w:color w:val="222222"/>
        </w:rPr>
      </w:pPr>
      <w:r>
        <w:rPr>
          <w:rFonts w:hint="eastAsia" w:ascii="宋体" w:hAnsi="宋体" w:cs="宋体"/>
          <w:color w:val="222222"/>
          <w:lang w:val="en-US" w:eastAsia="zh-CN"/>
        </w:rPr>
        <w:t>（8）中英文缩略语：摘要和正文中首次出现的英文缩略语，请中英文全称，后面再次出现，用缩略语代替，如：十二烷基硫酸钠（SDS），后面再次出现就用SDS代替。需重复出现2次及2次以上才使用英文缩略语，如果只出现1次，则直接使用中文全称。文中引用中国人姓名时，应写全名。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hint="eastAsia" w:ascii="宋体" w:hAnsi="宋体" w:cs="宋体"/>
          <w:color w:val="222222"/>
        </w:rPr>
      </w:pPr>
      <w:r>
        <w:rPr>
          <w:rFonts w:hint="eastAsia" w:ascii="宋体" w:hAnsi="宋体" w:cs="宋体"/>
          <w:color w:val="222222"/>
          <w:lang w:val="en-US" w:eastAsia="zh-CN"/>
        </w:rPr>
        <w:t>（9）医学伦理问题：须遵循医学伦理基本原则，说明研究是否遵循伦理委员会（单位性的、地区性的或国家性的）的审批（批准号），并提供审批文件。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hint="eastAsia" w:ascii="宋体" w:hAnsi="宋体" w:cs="宋体"/>
          <w:color w:val="222222"/>
        </w:rPr>
      </w:pPr>
      <w:r>
        <w:rPr>
          <w:rFonts w:hint="eastAsia" w:ascii="宋体" w:hAnsi="宋体" w:cs="宋体"/>
          <w:color w:val="222222"/>
          <w:lang w:val="en-US" w:eastAsia="zh-CN"/>
        </w:rPr>
        <w:t>（10）表格及图片：表格采用三线表格式，不能为截图；按表或图在文中出现的先后顺序连续编码，如表1、表2，图1、图2；表题在表格顶端，图题在图片底端；说明性文字应置于表(图)下方的注释中，并在注释中标明表(图)中所使用的全部非公知公用的缩写；图片采用TIF、JPG或JPEG格式，像素600PPI以上。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ascii="宋体" w:hAnsi="宋体" w:cs="宋体"/>
          <w:color w:val="222222"/>
          <w:sz w:val="18"/>
          <w:szCs w:val="18"/>
        </w:rPr>
      </w:pPr>
      <w:r>
        <w:rPr>
          <w:rFonts w:hint="eastAsia" w:ascii="宋体" w:hAnsi="宋体" w:cs="宋体"/>
          <w:b/>
          <w:color w:val="222222"/>
        </w:rPr>
        <w:t>3.其他要求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szCs w:val="21"/>
        </w:rPr>
      </w:pPr>
      <w:r>
        <w:rPr>
          <w:rFonts w:hint="eastAsia" w:ascii="宋体" w:hAnsi="宋体" w:cs="宋体"/>
          <w:color w:val="222222"/>
        </w:rPr>
        <w:t>（1）</w:t>
      </w:r>
      <w:r>
        <w:rPr>
          <w:szCs w:val="21"/>
        </w:rPr>
        <w:t>凡愿意在本刊发表论文的作者，将视为同意把该论文著作权转让给本刊，稿件提交后在系统中上传文章“授权书”，论文将会被国内、外多家数据库全文收录。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ascii="宋体" w:hAnsi="宋体" w:cs="宋体"/>
          <w:color w:val="222222"/>
          <w:sz w:val="18"/>
          <w:szCs w:val="18"/>
        </w:rPr>
      </w:pPr>
      <w:r>
        <w:rPr>
          <w:rFonts w:hint="eastAsia" w:ascii="宋体" w:hAnsi="宋体" w:cs="宋体"/>
          <w:color w:val="222222"/>
        </w:rPr>
        <w:t>（2）来稿的文字、数字、计量单位和符号等务必请按国家有关标准法规书写；文中首次出现英文缩写（代号）应注明中文全称；正文及公式中的外文词语、字母、符号等请用印刷体书写，并标明大小写和正斜体。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ascii="宋体" w:hAnsi="宋体" w:cs="宋体"/>
          <w:color w:val="222222"/>
          <w:sz w:val="18"/>
          <w:szCs w:val="18"/>
        </w:rPr>
      </w:pPr>
      <w:r>
        <w:rPr>
          <w:rFonts w:hint="eastAsia" w:ascii="宋体" w:hAnsi="宋体" w:cs="宋体"/>
          <w:color w:val="222222"/>
        </w:rPr>
        <w:t>（3）论文所涉及的科研基金项目，如取得国家或部、省（市）级课题基金，应在首页下方注明，并标明该项目编号（投稿时需上传基金项目证明材料）。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ascii="宋体" w:hAnsi="宋体" w:cs="宋体"/>
          <w:color w:val="222222"/>
          <w:sz w:val="18"/>
          <w:szCs w:val="18"/>
        </w:rPr>
      </w:pPr>
      <w:r>
        <w:rPr>
          <w:rFonts w:hint="eastAsia" w:ascii="宋体" w:hAnsi="宋体" w:cs="宋体"/>
          <w:color w:val="222222"/>
        </w:rPr>
        <w:t>（4）投稿后需尽快缴纳审稿费，对拟发表的文章将适当收取论文出版相关的出版费。所有费用均经官网在线支付（支付宝）或邮局汇款，需对公转账的作者请务必事先联系编辑部（本刊不会以任何名义收取其他费用，切勿进行私下转账）。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ascii="宋体" w:hAnsi="宋体" w:cs="宋体"/>
          <w:color w:val="222222"/>
          <w:sz w:val="18"/>
          <w:szCs w:val="18"/>
        </w:rPr>
      </w:pPr>
      <w:r>
        <w:rPr>
          <w:rFonts w:hint="eastAsia" w:ascii="宋体" w:hAnsi="宋体" w:cs="宋体"/>
          <w:b/>
          <w:color w:val="222222"/>
        </w:rPr>
        <w:t>4.样刊赠送</w:t>
      </w:r>
      <w:r>
        <w:rPr>
          <w:rFonts w:hint="eastAsia" w:ascii="宋体" w:hAnsi="宋体" w:cs="宋体"/>
          <w:color w:val="222222"/>
        </w:rPr>
        <w:t> 论文发表后，向作者赠送当期杂志2册。本刊对作者来稿实行文责自负，但有权对文稿进行增删和修改。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ascii="宋体" w:hAnsi="宋体" w:cs="宋体"/>
          <w:color w:val="222222"/>
        </w:rPr>
      </w:pPr>
      <w:r>
        <w:rPr>
          <w:rFonts w:hint="eastAsia" w:ascii="宋体" w:hAnsi="宋体" w:cs="宋体"/>
          <w:b/>
          <w:color w:val="222222"/>
        </w:rPr>
        <w:t>5.投稿方式</w:t>
      </w:r>
      <w:r>
        <w:rPr>
          <w:rFonts w:hint="eastAsia" w:ascii="宋体" w:hAnsi="宋体" w:cs="宋体"/>
          <w:color w:val="222222"/>
        </w:rPr>
        <w:t> 统一采用官网注册投稿。投稿和免费阅读本刊发表论文、本刊信息和稿件进度查询等，均可在本刊网站上进行（切勿相信私下联系其他事宜）。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hint="eastAsia" w:ascii="宋体" w:hAnsi="宋体" w:cs="宋体"/>
          <w:color w:val="222222"/>
          <w:sz w:val="18"/>
          <w:szCs w:val="18"/>
        </w:rPr>
      </w:pPr>
      <w:r>
        <w:rPr>
          <w:rFonts w:hint="eastAsia" w:ascii="宋体" w:hAnsi="宋体" w:cs="宋体"/>
          <w:b/>
          <w:color w:val="222222"/>
        </w:rPr>
        <w:t>6.联系方式</w:t>
      </w:r>
      <w:r>
        <w:rPr>
          <w:rFonts w:hint="eastAsia" w:ascii="宋体" w:hAnsi="宋体" w:cs="宋体"/>
          <w:color w:val="222222"/>
        </w:rPr>
        <w:t>   </w:t>
      </w:r>
    </w:p>
    <w:p>
      <w:pPr>
        <w:pStyle w:val="4"/>
        <w:widowControl/>
        <w:spacing w:before="0" w:beforeAutospacing="0" w:after="0" w:afterAutospacing="0" w:line="570" w:lineRule="exact"/>
        <w:ind w:firstLine="720" w:firstLineChars="300"/>
        <w:jc w:val="both"/>
        <w:rPr>
          <w:rFonts w:ascii="宋体" w:hAnsi="宋体" w:cs="宋体"/>
          <w:color w:val="222222"/>
          <w:sz w:val="18"/>
          <w:szCs w:val="18"/>
        </w:rPr>
      </w:pPr>
      <w:r>
        <w:rPr>
          <w:rFonts w:hint="eastAsia" w:ascii="宋体" w:hAnsi="宋体" w:cs="宋体"/>
          <w:color w:val="222222"/>
        </w:rPr>
        <w:t>联系地址：重庆市渝北区回兴街道宝环路420号重庆市卫生健康统计信息中心5楼《检验医学与临床》编辑部</w:t>
      </w:r>
    </w:p>
    <w:p>
      <w:pPr>
        <w:pStyle w:val="4"/>
        <w:widowControl/>
        <w:spacing w:before="0" w:beforeAutospacing="0" w:after="0" w:afterAutospacing="0" w:line="570" w:lineRule="exact"/>
        <w:ind w:firstLine="420"/>
        <w:jc w:val="both"/>
        <w:rPr>
          <w:rFonts w:ascii="宋体" w:hAnsi="宋体" w:cs="宋体"/>
          <w:color w:val="222222"/>
          <w:sz w:val="18"/>
          <w:szCs w:val="18"/>
        </w:rPr>
      </w:pPr>
      <w:r>
        <w:rPr>
          <w:rFonts w:hint="eastAsia" w:ascii="宋体" w:hAnsi="宋体" w:cs="宋体"/>
          <w:color w:val="222222"/>
        </w:rPr>
        <w:t>邮编：401120    联系电话：（023）63613484  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ODFkZTZjMzY0ODQ0ZTI1ODNiNWYyNDA2MWM3MzEifQ=="/>
  </w:docVars>
  <w:rsids>
    <w:rsidRoot w:val="00BB2DB3"/>
    <w:rsid w:val="000873EB"/>
    <w:rsid w:val="0014417E"/>
    <w:rsid w:val="00152DE8"/>
    <w:rsid w:val="00183A75"/>
    <w:rsid w:val="001E4061"/>
    <w:rsid w:val="002473F0"/>
    <w:rsid w:val="00286EE1"/>
    <w:rsid w:val="00295359"/>
    <w:rsid w:val="002E43CF"/>
    <w:rsid w:val="00490B06"/>
    <w:rsid w:val="004B04B3"/>
    <w:rsid w:val="00554983"/>
    <w:rsid w:val="006B0471"/>
    <w:rsid w:val="006E1CA3"/>
    <w:rsid w:val="008B2252"/>
    <w:rsid w:val="00934C58"/>
    <w:rsid w:val="009717B6"/>
    <w:rsid w:val="00A57A7D"/>
    <w:rsid w:val="00AC1FF3"/>
    <w:rsid w:val="00B516E3"/>
    <w:rsid w:val="00B730DF"/>
    <w:rsid w:val="00BB2DB3"/>
    <w:rsid w:val="00D45109"/>
    <w:rsid w:val="00DE5683"/>
    <w:rsid w:val="00FC74C4"/>
    <w:rsid w:val="16E5098B"/>
    <w:rsid w:val="29C84A8B"/>
    <w:rsid w:val="2D3B6D50"/>
    <w:rsid w:val="69A51B16"/>
    <w:rsid w:val="7ADC76AF"/>
    <w:rsid w:val="7CA8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2242</Words>
  <Characters>2356</Characters>
  <Lines>11</Lines>
  <Paragraphs>3</Paragraphs>
  <TotalTime>3</TotalTime>
  <ScaleCrop>false</ScaleCrop>
  <LinksUpToDate>false</LinksUpToDate>
  <CharactersWithSpaces>2373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2023-11-13T07:10:00Z</dcterms:created>
  <dc:creator>Administrator</dc:creator>
  <cp:lastModifiedBy>S</cp:lastModifiedBy>
  <dcterms:modified xsi:type="dcterms:W3CDTF">2024-06-04T06:16:51Z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RubyTemplateID">
    <vt:lpwstr>6</vt:lpwstr>
  </property>
  <property fmtid="{D5CDD505-2E9C-101B-9397-08002B2CF9AE}" pid="4" name="ICV">
    <vt:lpwstr>35A13FBC99044BA1A9B8875BF87C4C7D_13</vt:lpwstr>
  </property>
</Properties>
</file>